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DAE5" w14:textId="72B7D9B4" w:rsidR="0044479A" w:rsidRPr="0044479A" w:rsidRDefault="000D54C7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D7837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</w:rPr>
        <w:t xml:space="preserve">#5 </w:t>
      </w:r>
      <w:r w:rsidR="0044479A" w:rsidRPr="0044479A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</w:rPr>
        <w:t>What others say about them</w:t>
      </w:r>
    </w:p>
    <w:p w14:paraId="74B449FF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In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life and fiction we learn about people from the things other say about them</w:t>
      </w:r>
    </w:p>
    <w:p w14:paraId="4387AE6D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We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need to corroborate the testimony or we risk forming wrong conclusion based on</w:t>
      </w:r>
    </w:p>
    <w:p w14:paraId="473B6FED" w14:textId="380B207A" w:rsidR="0044479A" w:rsidRPr="0044479A" w:rsidRDefault="0044479A" w:rsidP="000908A8">
      <w:pPr>
        <w:spacing w:line="276" w:lineRule="auto"/>
        <w:ind w:left="720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>Rumor</w:t>
      </w:r>
    </w:p>
    <w:p w14:paraId="4E41B941" w14:textId="77777777" w:rsidR="0044479A" w:rsidRPr="0044479A" w:rsidRDefault="0044479A" w:rsidP="000908A8">
      <w:pPr>
        <w:spacing w:line="276" w:lineRule="auto"/>
        <w:ind w:left="720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>Prejudice</w:t>
      </w:r>
    </w:p>
    <w:p w14:paraId="4A6CCA81" w14:textId="77777777" w:rsidR="0044479A" w:rsidRPr="0044479A" w:rsidRDefault="0044479A" w:rsidP="000908A8">
      <w:pPr>
        <w:spacing w:line="276" w:lineRule="auto"/>
        <w:ind w:left="720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>malice</w:t>
      </w:r>
    </w:p>
    <w:p w14:paraId="4AA1932D" w14:textId="77777777" w:rsidR="0044479A" w:rsidRPr="0044479A" w:rsidRDefault="0044479A" w:rsidP="000908A8">
      <w:pPr>
        <w:spacing w:line="276" w:lineRule="auto"/>
        <w:ind w:left="720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>emotionalism</w:t>
      </w:r>
    </w:p>
    <w:p w14:paraId="3397F6CC" w14:textId="77777777" w:rsidR="0044479A" w:rsidRPr="0044479A" w:rsidRDefault="0044479A" w:rsidP="000908A8">
      <w:pPr>
        <w:spacing w:line="276" w:lineRule="auto"/>
        <w:ind w:left="720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>misperception</w:t>
      </w:r>
    </w:p>
    <w:p w14:paraId="67E3B497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</w:p>
    <w:p w14:paraId="259405CF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EX-"Sahli is a jerk" </w:t>
      </w:r>
      <w:r w:rsidRPr="0044479A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</w:rPr>
        <w:t>malice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UNLESS </w:t>
      </w:r>
    </w:p>
    <w:p w14:paraId="3AAFA0D4" w14:textId="77777777" w:rsidR="0044479A" w:rsidRPr="0044479A" w:rsidRDefault="0044479A" w:rsidP="000908A8">
      <w:pPr>
        <w:spacing w:line="276" w:lineRule="auto"/>
        <w:ind w:left="720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>"Sahli is a jerk; he marked me tardy and I was only 7 minutes late."</w:t>
      </w:r>
    </w:p>
    <w:p w14:paraId="7EB9BB8E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Characters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are continually testifying about other characters. </w:t>
      </w:r>
    </w:p>
    <w:p w14:paraId="365D2EEC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It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is the reader's job to evaluate the testimony and the writer's job to make sure that it can be evaluated properly....Some are more trustworthy than others </w:t>
      </w:r>
    </w:p>
    <w:p w14:paraId="1A214F25" w14:textId="6E5204B2" w:rsidR="00454C72" w:rsidRPr="004D7837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 w:rsidRPr="004D7837">
        <w:rPr>
          <w:rFonts w:ascii="Bookman Old Style" w:eastAsia="Times New Roman" w:hAnsi="Bookman Old Style" w:cs="Times New Roman"/>
          <w:color w:val="000000"/>
          <w:sz w:val="32"/>
          <w:szCs w:val="32"/>
        </w:rPr>
        <w:t>EX Haircut</w:t>
      </w:r>
    </w:p>
    <w:p w14:paraId="1CEAD8C1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The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kind of information and the context affect how we evaluate the testimony</w:t>
      </w:r>
    </w:p>
    <w:p w14:paraId="5B8B0C09" w14:textId="12494B06" w:rsid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 w:rsidRPr="004D7837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The</w:t>
      </w:r>
      <w:r w:rsidRPr="004D7837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most trustworthy things characters say about other characters are factual statements that do not affect our opinions</w:t>
      </w:r>
    </w:p>
    <w:p w14:paraId="20CFE4B9" w14:textId="43629C39" w:rsidR="001B4436" w:rsidRDefault="001B4436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</w:p>
    <w:p w14:paraId="41AE18DE" w14:textId="426002E9" w:rsidR="00635EB1" w:rsidRDefault="00635EB1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Read the story </w:t>
      </w:r>
      <w:r w:rsidR="002B3258">
        <w:rPr>
          <w:rFonts w:ascii="Bookman Old Style" w:eastAsia="Times New Roman" w:hAnsi="Bookman Old Style" w:cs="Times New Roman"/>
          <w:color w:val="000000"/>
          <w:sz w:val="32"/>
          <w:szCs w:val="32"/>
        </w:rPr>
        <w:t>“Haircut”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linked on web page and on TEAMS site.  </w:t>
      </w:r>
      <w:r w:rsidR="004D7410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Respond to the questions at the end of the story.  You can copy and paste that final page into a new document and address those questions </w:t>
      </w:r>
      <w:r w:rsidR="002A1914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on a file and get it to me. </w:t>
      </w:r>
    </w:p>
    <w:p w14:paraId="785C6E12" w14:textId="0CF7A90B" w:rsidR="00CF66BC" w:rsidRDefault="00CF66BC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</w:p>
    <w:p w14:paraId="141CD242" w14:textId="30BAD77D" w:rsidR="00CF66BC" w:rsidRDefault="00CF66BC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</w:p>
    <w:p w14:paraId="0AE9A204" w14:textId="77777777" w:rsidR="00CF66BC" w:rsidRPr="004D7837" w:rsidRDefault="00CF66BC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</w:p>
    <w:p w14:paraId="0E9F76EA" w14:textId="5362FC79" w:rsidR="0044479A" w:rsidRPr="0044479A" w:rsidRDefault="001B4436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</w:rPr>
        <w:t xml:space="preserve">#6 </w:t>
      </w:r>
      <w:r w:rsidR="0044479A" w:rsidRPr="0044479A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</w:rPr>
        <w:t>How they act in response to specific situations</w:t>
      </w:r>
    </w:p>
    <w:p w14:paraId="16A19E71" w14:textId="6997A843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All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of us are tested from time to time, and how we respond to a test not only illustrates our </w:t>
      </w:r>
      <w:r w:rsidR="008746CF" w:rsidRPr="004D7837">
        <w:rPr>
          <w:rFonts w:ascii="Bookman Old Style" w:eastAsia="Times New Roman" w:hAnsi="Bookman Old Style" w:cs="Times New Roman"/>
          <w:color w:val="000000"/>
          <w:sz w:val="32"/>
          <w:szCs w:val="32"/>
        </w:rPr>
        <w:t>character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but affects it.</w:t>
      </w:r>
    </w:p>
    <w:p w14:paraId="514807B4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Most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fiction shows characters in critical situations</w:t>
      </w:r>
    </w:p>
    <w:p w14:paraId="535C5623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5500FF"/>
          <w:sz w:val="32"/>
          <w:szCs w:val="32"/>
        </w:rPr>
        <w:t>especially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true of short stories</w:t>
      </w:r>
    </w:p>
    <w:p w14:paraId="18615D13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5500FF"/>
          <w:sz w:val="32"/>
          <w:szCs w:val="32"/>
        </w:rPr>
        <w:t>Short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stories are often all in crisis situations</w:t>
      </w:r>
    </w:p>
    <w:p w14:paraId="71EA8443" w14:textId="2B0854DB" w:rsidR="0044479A" w:rsidRPr="004D7837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 w:rsidRPr="004D7837">
        <w:rPr>
          <w:rFonts w:ascii="Bookman Old Style" w:eastAsia="Times New Roman" w:hAnsi="Bookman Old Style" w:cs="Times New Roman"/>
          <w:b/>
          <w:bCs/>
          <w:color w:val="5500FF"/>
          <w:sz w:val="32"/>
          <w:szCs w:val="32"/>
        </w:rPr>
        <w:t>How</w:t>
      </w:r>
      <w:r w:rsidRPr="004D7837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characters act in that situation creates character</w:t>
      </w:r>
    </w:p>
    <w:p w14:paraId="4FCD9AE0" w14:textId="293A5F96" w:rsidR="0044479A" w:rsidRPr="0044479A" w:rsidRDefault="000D54C7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D7837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</w:rPr>
        <w:t>#</w:t>
      </w:r>
      <w:r w:rsidR="00635EB1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</w:rPr>
        <w:t>7</w:t>
      </w:r>
      <w:r w:rsidRPr="004D7837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</w:rPr>
        <w:t xml:space="preserve"> </w:t>
      </w:r>
      <w:r w:rsidR="0044479A" w:rsidRPr="0044479A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</w:rPr>
        <w:t>How They Act Habitually</w:t>
      </w:r>
    </w:p>
    <w:p w14:paraId="1DBB73C5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Repeated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, habitual actions form a large part of how we get to know people and ourselves. </w:t>
      </w:r>
    </w:p>
    <w:p w14:paraId="3B5511BA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More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important in real life than in fiction UNLESS</w:t>
      </w:r>
    </w:p>
    <w:p w14:paraId="4995D926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5500FF"/>
          <w:sz w:val="32"/>
          <w:szCs w:val="32"/>
        </w:rPr>
        <w:t>Habitual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actions define character....Harold Crick</w:t>
      </w:r>
    </w:p>
    <w:p w14:paraId="14B852B6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5500FF"/>
          <w:sz w:val="32"/>
          <w:szCs w:val="32"/>
        </w:rPr>
        <w:t>Habitual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actions are center of conflict....Harold Crick</w:t>
      </w:r>
    </w:p>
    <w:p w14:paraId="79AC1E03" w14:textId="6EE44FC2" w:rsidR="0044479A" w:rsidRPr="004D7837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 w:rsidRPr="004D7837">
        <w:rPr>
          <w:rFonts w:ascii="Bookman Old Style" w:eastAsia="Times New Roman" w:hAnsi="Bookman Old Style" w:cs="Times New Roman"/>
          <w:b/>
          <w:bCs/>
          <w:color w:val="5500FF"/>
          <w:sz w:val="32"/>
          <w:szCs w:val="32"/>
        </w:rPr>
        <w:t>Habitual</w:t>
      </w:r>
      <w:r w:rsidRPr="004D7837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actions are discarded as a result of conflict....Harold Crick</w:t>
      </w:r>
    </w:p>
    <w:p w14:paraId="47D4C12F" w14:textId="4803FDB8" w:rsidR="0044479A" w:rsidRPr="004D7837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</w:p>
    <w:p w14:paraId="7B12CB7A" w14:textId="08C9DE52" w:rsidR="0044479A" w:rsidRPr="0044479A" w:rsidRDefault="000D54C7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D7837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</w:rPr>
        <w:t>#</w:t>
      </w:r>
      <w:r w:rsidR="00635EB1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</w:rPr>
        <w:t>8</w:t>
      </w:r>
      <w:r w:rsidRPr="004D7837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</w:rPr>
        <w:t xml:space="preserve"> </w:t>
      </w:r>
      <w:r w:rsidR="0044479A" w:rsidRPr="0044479A">
        <w:rPr>
          <w:rFonts w:ascii="Bookman Old Style" w:eastAsia="Times New Roman" w:hAnsi="Bookman Old Style" w:cs="Times New Roman"/>
          <w:i/>
          <w:iCs/>
          <w:color w:val="000000"/>
          <w:sz w:val="32"/>
          <w:szCs w:val="32"/>
        </w:rPr>
        <w:t>Their Thoughts</w:t>
      </w:r>
    </w:p>
    <w:p w14:paraId="1B1508CD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Real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life we only know our own </w:t>
      </w:r>
      <w:proofErr w:type="spellStart"/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>thoughts..thank</w:t>
      </w:r>
      <w:proofErr w:type="spellEnd"/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goodness</w:t>
      </w:r>
    </w:p>
    <w:p w14:paraId="10FF4F28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Fiction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can present thoughts of every character involved</w:t>
      </w:r>
    </w:p>
    <w:p w14:paraId="2D8C6B3A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Including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thought of characters can be useful</w:t>
      </w:r>
    </w:p>
    <w:p w14:paraId="7EFA64A9" w14:textId="77777777" w:rsidR="0044479A" w:rsidRP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sz w:val="32"/>
          <w:szCs w:val="32"/>
        </w:rPr>
      </w:pPr>
      <w:r w:rsidRPr="0044479A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Including</w:t>
      </w:r>
      <w:r w:rsidRPr="0044479A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thoughts of characters can be detrimental</w:t>
      </w:r>
    </w:p>
    <w:p w14:paraId="5C2946EC" w14:textId="777F28CE" w:rsidR="0044479A" w:rsidRDefault="0044479A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 w:rsidRPr="004D7837">
        <w:rPr>
          <w:rFonts w:ascii="Bookman Old Style" w:eastAsia="Times New Roman" w:hAnsi="Bookman Old Style" w:cs="Times New Roman"/>
          <w:b/>
          <w:bCs/>
          <w:color w:val="027F0C"/>
          <w:sz w:val="32"/>
          <w:szCs w:val="32"/>
        </w:rPr>
        <w:t>Author's</w:t>
      </w:r>
      <w:r w:rsidRPr="004D7837"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 choice to include or exclude is a matter of choice and feel for the character rather than a rule</w:t>
      </w:r>
    </w:p>
    <w:p w14:paraId="644D55F4" w14:textId="05E759DF" w:rsidR="00C12E6C" w:rsidRDefault="00C12E6C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</w:p>
    <w:p w14:paraId="176F6687" w14:textId="14524B83" w:rsidR="00C12E6C" w:rsidRPr="004D7837" w:rsidRDefault="00C12E6C" w:rsidP="000908A8">
      <w:pPr>
        <w:spacing w:line="276" w:lineRule="auto"/>
        <w:contextualSpacing/>
        <w:mirrorIndents/>
        <w:rPr>
          <w:rFonts w:ascii="Bookman Old Style" w:eastAsia="Times New Roman" w:hAnsi="Bookman Old Style" w:cs="Times New Roman"/>
          <w:color w:val="000000"/>
          <w:sz w:val="32"/>
          <w:szCs w:val="32"/>
        </w:rPr>
      </w:pPr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READ “Miss Brill” and address the questions at the end of the </w:t>
      </w:r>
      <w:r w:rsidR="00631C49">
        <w:rPr>
          <w:rFonts w:ascii="Bookman Old Style" w:eastAsia="Times New Roman" w:hAnsi="Bookman Old Style" w:cs="Times New Roman"/>
          <w:color w:val="000000"/>
          <w:sz w:val="32"/>
          <w:szCs w:val="32"/>
        </w:rPr>
        <w:t>story</w:t>
      </w:r>
      <w:bookmarkStart w:id="0" w:name="_GoBack"/>
      <w:bookmarkEnd w:id="0"/>
      <w:r>
        <w:rPr>
          <w:rFonts w:ascii="Bookman Old Style" w:eastAsia="Times New Roman" w:hAnsi="Bookman Old Style" w:cs="Times New Roman"/>
          <w:color w:val="000000"/>
          <w:sz w:val="32"/>
          <w:szCs w:val="32"/>
        </w:rPr>
        <w:t xml:space="preserve">.  Copy and paste those questions into a new document and type and save that document.  Please </w:t>
      </w:r>
      <w:r w:rsidR="00631C49">
        <w:rPr>
          <w:rFonts w:ascii="Bookman Old Style" w:eastAsia="Times New Roman" w:hAnsi="Bookman Old Style" w:cs="Times New Roman"/>
          <w:color w:val="000000"/>
          <w:sz w:val="32"/>
          <w:szCs w:val="32"/>
        </w:rPr>
        <w:t>remove the story from your file please before you send it to me.</w:t>
      </w:r>
    </w:p>
    <w:sectPr w:rsidR="00C12E6C" w:rsidRPr="004D7837" w:rsidSect="00CF66B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9A"/>
    <w:rsid w:val="000908A8"/>
    <w:rsid w:val="000A5AD4"/>
    <w:rsid w:val="000D54C7"/>
    <w:rsid w:val="001B4436"/>
    <w:rsid w:val="001F52B8"/>
    <w:rsid w:val="002A1914"/>
    <w:rsid w:val="002B3258"/>
    <w:rsid w:val="0044479A"/>
    <w:rsid w:val="00454C72"/>
    <w:rsid w:val="004D7410"/>
    <w:rsid w:val="004D7837"/>
    <w:rsid w:val="00631C49"/>
    <w:rsid w:val="00635EB1"/>
    <w:rsid w:val="008746CF"/>
    <w:rsid w:val="00A27848"/>
    <w:rsid w:val="00C12E6C"/>
    <w:rsid w:val="00CB1986"/>
    <w:rsid w:val="00CF5931"/>
    <w:rsid w:val="00C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0B3D"/>
  <w15:chartTrackingRefBased/>
  <w15:docId w15:val="{A5B76B60-8052-4730-92CC-DF4E5ADE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AE73E68D60B438F7A1AD64D810C2F" ma:contentTypeVersion="27" ma:contentTypeDescription="Create a new document." ma:contentTypeScope="" ma:versionID="8d6ee317f54c261f57d2aff952b66d2a">
  <xsd:schema xmlns:xsd="http://www.w3.org/2001/XMLSchema" xmlns:xs="http://www.w3.org/2001/XMLSchema" xmlns:p="http://schemas.microsoft.com/office/2006/metadata/properties" xmlns:ns3="2bb42df6-13d7-4407-8a10-56ba8351228f" xmlns:ns4="63fe1c31-3d78-4c3e-94e4-56d25cd5e43a" targetNamespace="http://schemas.microsoft.com/office/2006/metadata/properties" ma:root="true" ma:fieldsID="c35a015c60c70ed40fd75bd1c6b28fe3" ns3:_="" ns4:_="">
    <xsd:import namespace="2bb42df6-13d7-4407-8a10-56ba8351228f"/>
    <xsd:import namespace="63fe1c31-3d78-4c3e-94e4-56d25cd5e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2df6-13d7-4407-8a10-56ba83512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1c31-3d78-4c3e-94e4-56d25cd5e43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3fe1c31-3d78-4c3e-94e4-56d25cd5e43a" xsi:nil="true"/>
    <Has_Teacher_Only_SectionGroup xmlns="63fe1c31-3d78-4c3e-94e4-56d25cd5e43a" xsi:nil="true"/>
    <Is_Collaboration_Space_Locked xmlns="63fe1c31-3d78-4c3e-94e4-56d25cd5e43a" xsi:nil="true"/>
    <AppVersion xmlns="63fe1c31-3d78-4c3e-94e4-56d25cd5e43a" xsi:nil="true"/>
    <Invited_Teachers xmlns="63fe1c31-3d78-4c3e-94e4-56d25cd5e43a" xsi:nil="true"/>
    <Teachers xmlns="63fe1c31-3d78-4c3e-94e4-56d25cd5e43a">
      <UserInfo>
        <DisplayName/>
        <AccountId xsi:nil="true"/>
        <AccountType/>
      </UserInfo>
    </Teachers>
    <Self_Registration_Enabled xmlns="63fe1c31-3d78-4c3e-94e4-56d25cd5e43a" xsi:nil="true"/>
    <Invited_Students xmlns="63fe1c31-3d78-4c3e-94e4-56d25cd5e43a" xsi:nil="true"/>
    <CultureName xmlns="63fe1c31-3d78-4c3e-94e4-56d25cd5e43a" xsi:nil="true"/>
    <Students xmlns="63fe1c31-3d78-4c3e-94e4-56d25cd5e43a">
      <UserInfo>
        <DisplayName/>
        <AccountId xsi:nil="true"/>
        <AccountType/>
      </UserInfo>
    </Students>
    <Templates xmlns="63fe1c31-3d78-4c3e-94e4-56d25cd5e43a" xsi:nil="true"/>
    <DefaultSectionNames xmlns="63fe1c31-3d78-4c3e-94e4-56d25cd5e43a" xsi:nil="true"/>
    <FolderType xmlns="63fe1c31-3d78-4c3e-94e4-56d25cd5e43a" xsi:nil="true"/>
    <Owner xmlns="63fe1c31-3d78-4c3e-94e4-56d25cd5e43a">
      <UserInfo>
        <DisplayName/>
        <AccountId xsi:nil="true"/>
        <AccountType/>
      </UserInfo>
    </Owner>
    <Student_Groups xmlns="63fe1c31-3d78-4c3e-94e4-56d25cd5e43a">
      <UserInfo>
        <DisplayName/>
        <AccountId xsi:nil="true"/>
        <AccountType/>
      </UserInfo>
    </Student_Groups>
    <Self_Registration_Enabled0 xmlns="63fe1c31-3d78-4c3e-94e4-56d25cd5e43a" xsi:nil="true"/>
  </documentManagement>
</p:properties>
</file>

<file path=customXml/itemProps1.xml><?xml version="1.0" encoding="utf-8"?>
<ds:datastoreItem xmlns:ds="http://schemas.openxmlformats.org/officeDocument/2006/customXml" ds:itemID="{D5965294-1BC3-4A2E-A098-428CC31E8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C8C9D-53F1-49DD-90C2-089F7C5C7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42df6-13d7-4407-8a10-56ba8351228f"/>
    <ds:schemaRef ds:uri="63fe1c31-3d78-4c3e-94e4-56d25cd5e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0658A-29D5-44F2-B2B9-CF354C256ABB}">
  <ds:schemaRefs>
    <ds:schemaRef ds:uri="http://schemas.microsoft.com/office/2006/metadata/properties"/>
    <ds:schemaRef ds:uri="http://schemas.microsoft.com/office/infopath/2007/PartnerControls"/>
    <ds:schemaRef ds:uri="63fe1c31-3d78-4c3e-94e4-56d25cd5e4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Sahli</dc:creator>
  <cp:keywords/>
  <dc:description/>
  <cp:lastModifiedBy>Douglas Sahli</cp:lastModifiedBy>
  <cp:revision>17</cp:revision>
  <dcterms:created xsi:type="dcterms:W3CDTF">2020-04-09T20:01:00Z</dcterms:created>
  <dcterms:modified xsi:type="dcterms:W3CDTF">2020-04-10T14:14:00Z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0x010100D25AE73E68D60B438F7A1AD64D810C2F</vt:lpwstr>
  </property>
</Properties>
</file>